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06" w:rsidRDefault="00905D06" w:rsidP="00B41190">
      <w:pPr>
        <w:shd w:val="clear" w:color="auto" w:fill="92CDDC" w:themeFill="accent5" w:themeFillTint="99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p w:rsidR="00B41190" w:rsidRPr="005750CF" w:rsidRDefault="00B41190" w:rsidP="00B41190">
      <w:pPr>
        <w:shd w:val="clear" w:color="auto" w:fill="92CDDC" w:themeFill="accent5" w:themeFillTint="99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50CF">
        <w:rPr>
          <w:rFonts w:ascii="Times New Roman" w:hAnsi="Times New Roman" w:cs="Times New Roman"/>
          <w:b/>
          <w:sz w:val="24"/>
          <w:szCs w:val="24"/>
          <w:lang w:val="ru-RU"/>
        </w:rPr>
        <w:t>Отчет по проведенному исследованию по праву на достаточное жилище в Республике Узбекистан</w:t>
      </w:r>
    </w:p>
    <w:p w:rsidR="00B41190" w:rsidRDefault="00B41190" w:rsidP="00B41190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41190" w:rsidRPr="005A7A1D" w:rsidRDefault="00B41190" w:rsidP="00B41190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7A1D">
        <w:rPr>
          <w:rFonts w:ascii="Times New Roman" w:hAnsi="Times New Roman" w:cs="Times New Roman"/>
          <w:b/>
          <w:sz w:val="24"/>
          <w:szCs w:val="24"/>
          <w:lang w:val="ru-RU"/>
        </w:rPr>
        <w:t>Введение</w:t>
      </w:r>
    </w:p>
    <w:p w:rsidR="00B41190" w:rsidRPr="00B41190" w:rsidRDefault="00B41190" w:rsidP="00B411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190">
        <w:rPr>
          <w:rFonts w:ascii="Times New Roman" w:hAnsi="Times New Roman" w:cs="Times New Roman"/>
          <w:sz w:val="28"/>
          <w:szCs w:val="28"/>
          <w:lang w:val="ru-RU"/>
        </w:rPr>
        <w:t xml:space="preserve">Сейчас в Узбекистане никого не удивить сносом домов, так как началась своеобразная реновация столицы, что коснулась многих людей. На сегодняшний день в нашей стране строительные и реконструкционные работы увеличились в связи с физическим и моральным износом построек, власти вынуждены сносить существующие жилые и промышленные здания. </w:t>
      </w:r>
    </w:p>
    <w:p w:rsidR="00B41190" w:rsidRPr="00B41190" w:rsidRDefault="00B41190" w:rsidP="00B411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190">
        <w:rPr>
          <w:rFonts w:ascii="Times New Roman" w:hAnsi="Times New Roman" w:cs="Times New Roman"/>
          <w:sz w:val="28"/>
          <w:szCs w:val="28"/>
          <w:lang w:val="ru-RU"/>
        </w:rPr>
        <w:t>Обычно причиной, по которой начинаются грандиозные проекты, по перестройке в городах Узбекистана в официальных СМИ объясняются обветшалостью жилого фонда, повышением уровня благосостояния граждан и модернизацией наших городов. Так, во всяком случае, начиналась программа модернизации и строительства Ташкентского Сити и центров в Бухаре, Самарканде, Хиве…</w:t>
      </w:r>
    </w:p>
    <w:p w:rsidR="00B41190" w:rsidRPr="00B41190" w:rsidRDefault="00B41190" w:rsidP="00B411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190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Государство от имени своих представителей в лице </w:t>
      </w:r>
      <w:proofErr w:type="spellStart"/>
      <w:r w:rsidRPr="00B41190">
        <w:rPr>
          <w:rFonts w:ascii="Times New Roman" w:hAnsi="Times New Roman" w:cs="Times New Roman"/>
          <w:sz w:val="28"/>
          <w:szCs w:val="28"/>
          <w:lang w:val="ru-RU"/>
        </w:rPr>
        <w:t>хокимов</w:t>
      </w:r>
      <w:proofErr w:type="spellEnd"/>
      <w:r w:rsidRPr="00B41190">
        <w:rPr>
          <w:rFonts w:ascii="Times New Roman" w:hAnsi="Times New Roman" w:cs="Times New Roman"/>
          <w:sz w:val="28"/>
          <w:szCs w:val="28"/>
          <w:lang w:val="ru-RU"/>
        </w:rPr>
        <w:t xml:space="preserve"> проводит масштабные перестройки, зачатую сначала сносы и затем возведение новых кварталов в городах, абсолютно не считаясь с последствиями для жителей, окружающей природы и экосистемы предпринимательства и социальной сферы. Ведь такие важные решения для городов принимаются без предварительно обсуждения с жителями, не просчитав варианты их устройства, и это на сегодня по мнению многих аналитиков и правозащитников, одна из главных проблем, влияющих на стабильность в обществе и доверие граждан к власти.</w:t>
      </w:r>
    </w:p>
    <w:p w:rsidR="00B41190" w:rsidRPr="00B41190" w:rsidRDefault="00B41190" w:rsidP="00B411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190">
        <w:rPr>
          <w:rFonts w:ascii="Times New Roman" w:hAnsi="Times New Roman" w:cs="Times New Roman"/>
          <w:sz w:val="28"/>
          <w:szCs w:val="28"/>
          <w:lang w:val="ru-RU"/>
        </w:rPr>
        <w:t>Такого рода проблем в области обеспечения права на достаточное жилища существует и в других странах Центральной Азии. В связи с этим, Центрально Азиатской сеть по праву на достаточное жилище провело исследование в области права на достаточное жилище во всех странах Центральной Азии для выявления законодательных и институциональных проблем. Исследование было проведено членами Сети в Республике Узбекистан на основе (1) анализа действующего законодательства, (2) стандартно принятых Сетью опроса и (3) дискуссий в фокус группах. По итогам анализа исследования приведены ряд рекомендаций для совершенствования работы по гарантии и обеспечения права на достаточное жилище.</w:t>
      </w:r>
    </w:p>
    <w:p w:rsidR="00B41190" w:rsidRPr="00B41190" w:rsidRDefault="00B41190" w:rsidP="00B411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1190" w:rsidRPr="00B41190" w:rsidRDefault="00B41190" w:rsidP="00B41190">
      <w:pPr>
        <w:shd w:val="clear" w:color="auto" w:fill="92CDDC" w:themeFill="accent5" w:themeFillTint="99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1190">
        <w:rPr>
          <w:rFonts w:ascii="Times New Roman" w:hAnsi="Times New Roman" w:cs="Times New Roman"/>
          <w:b/>
          <w:sz w:val="28"/>
          <w:szCs w:val="28"/>
          <w:lang w:val="ru-RU"/>
        </w:rPr>
        <w:t>Законодательная основа</w:t>
      </w:r>
    </w:p>
    <w:p w:rsidR="00B41190" w:rsidRPr="00B41190" w:rsidRDefault="00B41190" w:rsidP="00B411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190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Законодательная база в Республике Узбекистан обеспечивает доступ к праву на достаточное жилище и данное право закреплено в основных законодательных актах страны, также в подзаконных актах.</w:t>
      </w:r>
    </w:p>
    <w:p w:rsidR="00B41190" w:rsidRPr="00B41190" w:rsidRDefault="00B41190" w:rsidP="00B411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190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Конституция </w:t>
      </w:r>
      <w:proofErr w:type="spellStart"/>
      <w:r w:rsidRPr="00B41190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РУз</w:t>
      </w:r>
      <w:proofErr w:type="spellEnd"/>
      <w:r w:rsidRPr="00B41190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</w:t>
      </w:r>
      <w:r w:rsidRPr="00B41190">
        <w:rPr>
          <w:rFonts w:ascii="Times New Roman" w:hAnsi="Times New Roman" w:cs="Times New Roman"/>
          <w:sz w:val="28"/>
          <w:szCs w:val="28"/>
          <w:lang w:val="ru-RU"/>
        </w:rPr>
        <w:t xml:space="preserve">Основной закон Узбекистана не раз подтверждает гарантию частной собственности граждан. К примеру, следующие статьи провозглашают данное право, а также запрещают незаконное изъятие частной собственности граждан и предпринимателей: гарантия прав человека (ст.19-20, 43, 45, 48), неприкосновенность жилища (ст.27, 36, 53-54) и права на обжалование решений (ст.44). Однако, Конституция </w:t>
      </w:r>
      <w:proofErr w:type="spellStart"/>
      <w:r w:rsidRPr="00B41190">
        <w:rPr>
          <w:rFonts w:ascii="Times New Roman" w:hAnsi="Times New Roman" w:cs="Times New Roman"/>
          <w:sz w:val="28"/>
          <w:szCs w:val="28"/>
          <w:lang w:val="ru-RU"/>
        </w:rPr>
        <w:t>РУз</w:t>
      </w:r>
      <w:proofErr w:type="spellEnd"/>
      <w:r w:rsidRPr="00B41190">
        <w:rPr>
          <w:rFonts w:ascii="Times New Roman" w:hAnsi="Times New Roman" w:cs="Times New Roman"/>
          <w:sz w:val="28"/>
          <w:szCs w:val="28"/>
          <w:lang w:val="ru-RU"/>
        </w:rPr>
        <w:t xml:space="preserve"> также провозглашает, что земля не является частной собственностью, что само по себе не гарантирует собственность и служит незаконным сносам (ст.55).</w:t>
      </w:r>
    </w:p>
    <w:p w:rsidR="00B41190" w:rsidRPr="00B41190" w:rsidRDefault="00B41190" w:rsidP="00B411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190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Гражданский кодекс </w:t>
      </w:r>
      <w:proofErr w:type="spellStart"/>
      <w:r w:rsidRPr="00B41190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РУз</w:t>
      </w:r>
      <w:proofErr w:type="spellEnd"/>
      <w:r w:rsidRPr="00B41190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B41190">
        <w:rPr>
          <w:rFonts w:ascii="Times New Roman" w:hAnsi="Times New Roman" w:cs="Times New Roman"/>
          <w:sz w:val="28"/>
          <w:szCs w:val="28"/>
          <w:lang w:val="ru-RU"/>
        </w:rPr>
        <w:t>Кодекс определяет рамки собственности и правовые отношения между государственными органами и собственниками жилья. Более того, Кодекс определяет отношения между гражданами и предпринимателями, в частности в процессе приобретения частного жилья и обеспечения компенсаций за переселение. К примеру: способы защиты гражданских прав (ст.10-11, 13), отмена решений и признание их недействительным (ст.12), возмещение убытков (ст.14-15), неприкосновенность частной собственности (ст.166-169), случаи прекращения частной собственности (ст.197, 199, 206, 231, 233), компенсационные нормы (ст.205, 1021-1022). Однако, несмотря на данные законодательные положения, исследование показало, что собственники жилья не получают достаточной компенсации, а зачастую и вообще не получают никакой компенсации.</w:t>
      </w:r>
    </w:p>
    <w:p w:rsidR="00B41190" w:rsidRPr="00B41190" w:rsidRDefault="00B41190" w:rsidP="00B411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190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Жилищный кодекс </w:t>
      </w:r>
      <w:proofErr w:type="spellStart"/>
      <w:r w:rsidRPr="00B41190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РУз</w:t>
      </w:r>
      <w:proofErr w:type="spellEnd"/>
      <w:r w:rsidRPr="00B41190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.</w:t>
      </w:r>
      <w:r w:rsidRPr="00B41190">
        <w:rPr>
          <w:rFonts w:ascii="Times New Roman" w:hAnsi="Times New Roman" w:cs="Times New Roman"/>
          <w:sz w:val="28"/>
          <w:szCs w:val="28"/>
          <w:lang w:val="ru-RU"/>
        </w:rPr>
        <w:t xml:space="preserve"> Следующие статьи регулируют правоотношения в области жилищного права: стандарты жилищного помещения для собственников жилья (ст.27, 42) и регулирование строительства жилищных комплексов (ст.28). Однако, считается, что данные нормы недостаточно работают и регулируют право на доступное жилище в Узбекистане, что должны быть усилены в процессе принятия новой версии Жилищного кодекса </w:t>
      </w:r>
      <w:proofErr w:type="spellStart"/>
      <w:r w:rsidRPr="00B41190">
        <w:rPr>
          <w:rFonts w:ascii="Times New Roman" w:hAnsi="Times New Roman" w:cs="Times New Roman"/>
          <w:sz w:val="28"/>
          <w:szCs w:val="28"/>
          <w:lang w:val="ru-RU"/>
        </w:rPr>
        <w:t>РУз</w:t>
      </w:r>
      <w:proofErr w:type="spellEnd"/>
      <w:r w:rsidRPr="00B4119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41190" w:rsidRPr="00B41190" w:rsidRDefault="00B41190" w:rsidP="00B411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190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Земельный кодекс </w:t>
      </w:r>
      <w:proofErr w:type="spellStart"/>
      <w:r w:rsidRPr="00B41190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РУз</w:t>
      </w:r>
      <w:proofErr w:type="spellEnd"/>
      <w:r w:rsidRPr="00B41190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B41190">
        <w:rPr>
          <w:rFonts w:ascii="Times New Roman" w:hAnsi="Times New Roman" w:cs="Times New Roman"/>
          <w:sz w:val="28"/>
          <w:szCs w:val="28"/>
          <w:lang w:val="ru-RU"/>
        </w:rPr>
        <w:t>Данный кодекс служит как дополнение к основным сводам правил обеспечению права на достойное жилище, и служит для определения правоотношений связанные с земельными участками, так ка земля принадлежит только государству. Кодекс содержит такие нормы как процесс перехода права владения и пользования (ст.22, 33), плата за землю (ст.28), процесс и случаи, в которых можно изымать земельный участок (ст.37) и процесс разрешения земельных споров (ст.89-90).</w:t>
      </w:r>
    </w:p>
    <w:p w:rsidR="00B41190" w:rsidRPr="00B41190" w:rsidRDefault="00B41190" w:rsidP="00B411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190">
        <w:rPr>
          <w:rFonts w:ascii="Times New Roman" w:hAnsi="Times New Roman" w:cs="Times New Roman"/>
          <w:sz w:val="28"/>
          <w:szCs w:val="28"/>
          <w:lang w:val="ru-RU"/>
        </w:rPr>
        <w:t>Существует ряд законодательных актов, которые в дополнение к основным законам регулируют правоотношения, связанные с собственностью и сносами. К примеру, есть целый закон о защите собственности. Закон «</w:t>
      </w:r>
      <w:r w:rsidRPr="00B4119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 </w:t>
      </w:r>
      <w:r w:rsidRPr="00B41190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защите частной собственности и гарантиях прав собственников</w:t>
      </w:r>
      <w:r w:rsidRPr="00B41190">
        <w:rPr>
          <w:rFonts w:ascii="Times New Roman" w:hAnsi="Times New Roman" w:cs="Times New Roman"/>
          <w:sz w:val="28"/>
          <w:szCs w:val="28"/>
          <w:lang w:val="ru-RU"/>
        </w:rPr>
        <w:t xml:space="preserve">» от 24 сентября 2012 года как раз-таки определяет гарантии прав собственников (ст.5-7), гарантирует невмешательство в частную собственность владельца (ст.12, 13), определяет компенсационные нормы (ст.14) и механизмы защиты права собственности (ст.15). Однако, данный закон допускает легальное изъятие земельного участка (снос в том числе), где предварительное согласование с собственником жилья является обязательным (ст.19). </w:t>
      </w:r>
    </w:p>
    <w:p w:rsidR="00B41190" w:rsidRPr="00B41190" w:rsidRDefault="00B41190" w:rsidP="00B411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190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Нормативно-правовые акты</w:t>
      </w:r>
      <w:r w:rsidRPr="00B41190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r w:rsidRPr="00B41190">
        <w:rPr>
          <w:rFonts w:ascii="Times New Roman" w:hAnsi="Times New Roman" w:cs="Times New Roman"/>
          <w:sz w:val="28"/>
          <w:szCs w:val="28"/>
          <w:lang w:val="ru-RU"/>
        </w:rPr>
        <w:t xml:space="preserve"> Как известно, в Узбекистане на сегодняшний день одну из «головных болей» занимает именно вопрос компенсации за изъятие земельных участков и не соразмерное убытку компенсация, или вовсе отсутствие компенсации собственникам жилья. Эти вопросы зачастую решаются на уровне политических актов, таких как постановлениями Кабинета Министров или Указами Президента </w:t>
      </w:r>
      <w:proofErr w:type="spellStart"/>
      <w:r w:rsidRPr="00B41190">
        <w:rPr>
          <w:rFonts w:ascii="Times New Roman" w:hAnsi="Times New Roman" w:cs="Times New Roman"/>
          <w:sz w:val="28"/>
          <w:szCs w:val="28"/>
          <w:lang w:val="ru-RU"/>
        </w:rPr>
        <w:t>РУз</w:t>
      </w:r>
      <w:proofErr w:type="spellEnd"/>
      <w:r w:rsidRPr="00B41190">
        <w:rPr>
          <w:rFonts w:ascii="Times New Roman" w:hAnsi="Times New Roman" w:cs="Times New Roman"/>
          <w:sz w:val="28"/>
          <w:szCs w:val="28"/>
          <w:lang w:val="ru-RU"/>
        </w:rPr>
        <w:t xml:space="preserve">. Так, Указ Президента </w:t>
      </w:r>
      <w:r w:rsidRPr="00B41190">
        <w:rPr>
          <w:rFonts w:ascii="Times New Roman" w:hAnsi="Times New Roman" w:cs="Times New Roman"/>
          <w:i/>
          <w:sz w:val="28"/>
          <w:szCs w:val="28"/>
          <w:lang w:val="ru-RU"/>
        </w:rPr>
        <w:t>«О мерах по кардинальному улучшению инвестиционного климата в Республике Узбекистан» от 1 августа 2018 года №УП-</w:t>
      </w:r>
      <w:r w:rsidRPr="00B41190">
        <w:rPr>
          <w:rFonts w:ascii="Times New Roman" w:hAnsi="Times New Roman" w:cs="Times New Roman"/>
          <w:sz w:val="28"/>
          <w:szCs w:val="28"/>
          <w:lang w:val="ru-RU"/>
        </w:rPr>
        <w:t xml:space="preserve">5495 приводит случае, когда изъятие земельных участков для государственных и общественных нужд допускается, и компенсация за такое изъятие лежит на внебюджетные средства. </w:t>
      </w:r>
      <w:r w:rsidRPr="00B41190">
        <w:rPr>
          <w:rFonts w:ascii="Times New Roman" w:hAnsi="Times New Roman" w:cs="Times New Roman"/>
          <w:i/>
          <w:sz w:val="28"/>
          <w:szCs w:val="28"/>
          <w:lang w:val="ru-RU"/>
        </w:rPr>
        <w:t>Положение о порядке возмещения убытков гражданам и юридическим лицам в связи с изъятием земельных участков для государственных и общественных нужд, утвержденное постановлением Кабинета Министров Республики Узбекистан от 29 мая 2006 года № 97</w:t>
      </w:r>
      <w:r w:rsidRPr="00B41190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 меры компенсации в денежном эквиваленте или же в виде иного соразмерного жилья (п.3, 8, 14). Также, данное положение определяет случаи, когда возможен снос (п.18). Обязанность компенсационных норм и предоставление соразмерного жилья для собственников жилья, чьи дома попали под снос определяется также в Постановлении </w:t>
      </w:r>
      <w:r w:rsidRPr="00B4119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Пленума Верховного суда </w:t>
      </w:r>
      <w:proofErr w:type="spellStart"/>
      <w:r w:rsidRPr="00B41190">
        <w:rPr>
          <w:rFonts w:ascii="Times New Roman" w:hAnsi="Times New Roman" w:cs="Times New Roman"/>
          <w:i/>
          <w:sz w:val="28"/>
          <w:szCs w:val="28"/>
          <w:lang w:val="ru-RU"/>
        </w:rPr>
        <w:t>РУз</w:t>
      </w:r>
      <w:proofErr w:type="spellEnd"/>
      <w:r w:rsidRPr="00B4119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«О судебной практике по жилищным спорам» от 2006 года</w:t>
      </w:r>
      <w:r w:rsidRPr="00B41190">
        <w:rPr>
          <w:rFonts w:ascii="Times New Roman" w:hAnsi="Times New Roman" w:cs="Times New Roman"/>
          <w:sz w:val="28"/>
          <w:szCs w:val="28"/>
          <w:lang w:val="ru-RU"/>
        </w:rPr>
        <w:t xml:space="preserve"> (п.3, 8).</w:t>
      </w:r>
    </w:p>
    <w:p w:rsidR="00B41190" w:rsidRPr="00B41190" w:rsidRDefault="00B41190" w:rsidP="00B411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190">
        <w:rPr>
          <w:rFonts w:ascii="Times New Roman" w:hAnsi="Times New Roman" w:cs="Times New Roman"/>
          <w:sz w:val="28"/>
          <w:szCs w:val="28"/>
          <w:lang w:val="ru-RU"/>
        </w:rPr>
        <w:t xml:space="preserve">Кроме этого, Указом Президента Республики Узбекистан «О дополнительных мерах по социальной поддержке граждан и проведении разовой общегосударственной акции по признанию права собственности на самовольные построенные жилые помещения» от 20.04.2018г., а также, его же распоряжением «О дополнительных мерах по безусловному обеспечению гарантий имущественных прав граждан и субъектов предпринимательства» от 05.08.2019 г.,  предусмотрено установление конкретных источников возмещения вреда, в случаях  причинения вреда в результате неправомерного решения должностного лица — взыскание с этих должностных лиц в порядке регресса; разработаны конкретные предложений по принятию мер ответственности к виновным должностным лицам и дальнейшему совершенствованию норм законодательства и  т.д.  </w:t>
      </w:r>
    </w:p>
    <w:p w:rsidR="00B41190" w:rsidRPr="00B41190" w:rsidRDefault="00B41190" w:rsidP="00B411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190">
        <w:rPr>
          <w:rFonts w:ascii="Times New Roman" w:hAnsi="Times New Roman" w:cs="Times New Roman"/>
          <w:sz w:val="28"/>
          <w:szCs w:val="28"/>
          <w:lang w:val="ru-RU"/>
        </w:rPr>
        <w:t xml:space="preserve">Несмотря на сильную законодательную базу, в Узбекистане все еще происходят массовое изъятие земельных участков под предлогами для </w:t>
      </w:r>
      <w:r w:rsidRPr="00B41190">
        <w:rPr>
          <w:rFonts w:ascii="Times New Roman" w:hAnsi="Times New Roman" w:cs="Times New Roman"/>
          <w:sz w:val="28"/>
          <w:szCs w:val="28"/>
          <w:lang w:val="ru-RU"/>
        </w:rPr>
        <w:lastRenderedPageBreak/>
        <w:t>государственных и/или общественных нужд без предварительного согласования с собственниками жилья и достойной компенсацией.</w:t>
      </w:r>
    </w:p>
    <w:p w:rsidR="00B41190" w:rsidRPr="00B41190" w:rsidRDefault="00B41190" w:rsidP="00B411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1190" w:rsidRPr="00B41190" w:rsidRDefault="00B41190" w:rsidP="00B41190">
      <w:pPr>
        <w:shd w:val="clear" w:color="auto" w:fill="92CDDC" w:themeFill="accent5" w:themeFillTint="99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1190">
        <w:rPr>
          <w:rFonts w:ascii="Times New Roman" w:hAnsi="Times New Roman" w:cs="Times New Roman"/>
          <w:b/>
          <w:sz w:val="28"/>
          <w:szCs w:val="28"/>
          <w:lang w:val="ru-RU"/>
        </w:rPr>
        <w:t>Основные результаты проведенного опроса</w:t>
      </w:r>
    </w:p>
    <w:p w:rsidR="00B41190" w:rsidRPr="00B41190" w:rsidRDefault="00B41190" w:rsidP="00B411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190">
        <w:rPr>
          <w:rFonts w:ascii="Times New Roman" w:hAnsi="Times New Roman" w:cs="Times New Roman"/>
          <w:sz w:val="28"/>
          <w:szCs w:val="28"/>
          <w:lang w:val="ru-RU"/>
        </w:rPr>
        <w:t xml:space="preserve">В период с июля по август 2019 года был проведен онлайн-опрос среди семей, чья собственность была изъята для строительства многоквартирных жилых домов. Данное строительство было заранее утверждено местными органами власти. В опросе приняли около 963 собственников жилья со всех регионов страны и около 417 предпринимателей, чье имущество было незаконно изъято или же не выплачены компенсации по изъятию собственности. </w:t>
      </w:r>
    </w:p>
    <w:p w:rsidR="00B41190" w:rsidRPr="00B41190" w:rsidRDefault="00B41190" w:rsidP="00B411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190">
        <w:rPr>
          <w:rFonts w:ascii="Times New Roman" w:hAnsi="Times New Roman" w:cs="Times New Roman"/>
          <w:sz w:val="28"/>
          <w:szCs w:val="28"/>
          <w:lang w:val="ru-RU"/>
        </w:rPr>
        <w:t xml:space="preserve">Все участники опроса единогласно озвучили вопрос компенсации, которая была снижена либо вовсе отсутствовала. 70% участников указали на невыплату компенсационных норм. Опрос показал следующие тенденции: </w:t>
      </w:r>
    </w:p>
    <w:p w:rsidR="00B41190" w:rsidRPr="00B41190" w:rsidRDefault="00B41190" w:rsidP="00B4119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190">
        <w:rPr>
          <w:rFonts w:ascii="Times New Roman" w:hAnsi="Times New Roman" w:cs="Times New Roman"/>
          <w:sz w:val="28"/>
          <w:szCs w:val="28"/>
          <w:lang w:val="ru-RU"/>
        </w:rPr>
        <w:t xml:space="preserve">Застройщики имеют все необходимые разрешительные документы на строительство новых объектов на месте уже имеющегося строения. </w:t>
      </w:r>
    </w:p>
    <w:p w:rsidR="00B41190" w:rsidRPr="00B41190" w:rsidRDefault="00B41190" w:rsidP="00B4119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190">
        <w:rPr>
          <w:rFonts w:ascii="Times New Roman" w:hAnsi="Times New Roman" w:cs="Times New Roman"/>
          <w:sz w:val="28"/>
          <w:szCs w:val="28"/>
          <w:lang w:val="ru-RU"/>
        </w:rPr>
        <w:t xml:space="preserve">Местные органы власти выступают официальными лицами в переговорах. В данном случае зачастую застройщики не имеют полный пакет разрешительных документов на строительство. Так, в </w:t>
      </w:r>
      <w:proofErr w:type="spellStart"/>
      <w:r w:rsidRPr="00B41190">
        <w:rPr>
          <w:rFonts w:ascii="Times New Roman" w:hAnsi="Times New Roman" w:cs="Times New Roman"/>
          <w:i/>
          <w:sz w:val="28"/>
          <w:szCs w:val="28"/>
          <w:lang w:val="ru-RU"/>
        </w:rPr>
        <w:t>Мирзо-Улугбекском</w:t>
      </w:r>
      <w:proofErr w:type="spellEnd"/>
      <w:r w:rsidRPr="00B4119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районе города Ташкента вовсе отсутствовали юридические адреса застройщиков и не было получено ни одного ответа на многочисленные запросы собственников жилья</w:t>
      </w:r>
      <w:r w:rsidRPr="00B41190">
        <w:rPr>
          <w:rFonts w:ascii="Times New Roman" w:hAnsi="Times New Roman" w:cs="Times New Roman"/>
          <w:sz w:val="28"/>
          <w:szCs w:val="28"/>
          <w:lang w:val="ru-RU"/>
        </w:rPr>
        <w:t>. Данный факт также был выявлен ННО «Бухарский гуманитарно-правовой центр» в 2019 году, где застройщики показывали «гарантийные письма» от местных органов власти разрешающим снос и строительство нового сооружения. Тщательный анализ этого вопроса показал, что данные письма не имеют никакой юридической силы и не могут служить правовой основой для изъятия собственности.</w:t>
      </w:r>
    </w:p>
    <w:p w:rsidR="00B41190" w:rsidRPr="00B41190" w:rsidRDefault="00B41190" w:rsidP="00B4119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190">
        <w:rPr>
          <w:rFonts w:ascii="Times New Roman" w:hAnsi="Times New Roman" w:cs="Times New Roman"/>
          <w:sz w:val="28"/>
          <w:szCs w:val="28"/>
          <w:lang w:val="ru-RU"/>
        </w:rPr>
        <w:t xml:space="preserve">Застройщики предлагают компенсацию, которая состоит из (1) денежных средства или (2) жилья в строящемся доме («под котлован»). В первом случае зачастую компенсация ниже рыночной стоимости сносимого жилья; во втором случае застройщики не предоставляют никакой юридический документ, который бы гарантировал жилье после завершения строительства. </w:t>
      </w:r>
    </w:p>
    <w:p w:rsidR="00B41190" w:rsidRPr="00B41190" w:rsidRDefault="00B41190" w:rsidP="00B4119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190">
        <w:rPr>
          <w:rFonts w:ascii="Times New Roman" w:hAnsi="Times New Roman" w:cs="Times New Roman"/>
          <w:sz w:val="28"/>
          <w:szCs w:val="28"/>
          <w:lang w:val="ru-RU"/>
        </w:rPr>
        <w:t>Застройщики предлагают компенсационные нормы, однако не выплачивают вовремя или вовсе не выплачивают.</w:t>
      </w:r>
    </w:p>
    <w:p w:rsidR="00B41190" w:rsidRPr="00B41190" w:rsidRDefault="00B41190" w:rsidP="00B411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190">
        <w:rPr>
          <w:rFonts w:ascii="Times New Roman" w:hAnsi="Times New Roman" w:cs="Times New Roman"/>
          <w:sz w:val="28"/>
          <w:szCs w:val="28"/>
          <w:lang w:val="ru-RU"/>
        </w:rPr>
        <w:t xml:space="preserve">Анализ говорит о том, что собственники жилья не защищены законом, и застройщики зачастую получают законные основания для сноса. Более того, коррупционные схемы получения разрешительных документов не позволяют собственникам жилья добиться справедливого судебного разбирательства. </w:t>
      </w:r>
    </w:p>
    <w:p w:rsidR="00B41190" w:rsidRPr="00B41190" w:rsidRDefault="00B41190" w:rsidP="00B411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19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компенсационных нормах же, зачастую строительные компании имеют сеть оценочных компаний, которые проводят оценку имущества по заниженным ценам, что напрямую влияет на сумму компенсации. </w:t>
      </w:r>
    </w:p>
    <w:p w:rsidR="00B41190" w:rsidRPr="00B41190" w:rsidRDefault="00B41190" w:rsidP="00B411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1190" w:rsidRPr="00B41190" w:rsidRDefault="00B41190" w:rsidP="00B411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1190" w:rsidRPr="00B41190" w:rsidRDefault="00B41190" w:rsidP="00B411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41190" w:rsidRPr="00B41190" w:rsidRDefault="00B41190" w:rsidP="00B41190">
      <w:pPr>
        <w:shd w:val="clear" w:color="auto" w:fill="92CDDC" w:themeFill="accent5" w:themeFillTint="99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1190">
        <w:rPr>
          <w:rFonts w:ascii="Times New Roman" w:hAnsi="Times New Roman" w:cs="Times New Roman"/>
          <w:b/>
          <w:sz w:val="28"/>
          <w:szCs w:val="28"/>
          <w:lang w:val="ru-RU"/>
        </w:rPr>
        <w:t>Дискуссии в фокус группах</w:t>
      </w:r>
    </w:p>
    <w:p w:rsidR="00B41190" w:rsidRPr="00B41190" w:rsidRDefault="00B41190" w:rsidP="00B411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190">
        <w:rPr>
          <w:rFonts w:ascii="Times New Roman" w:hAnsi="Times New Roman" w:cs="Times New Roman"/>
          <w:sz w:val="28"/>
          <w:szCs w:val="28"/>
          <w:lang w:val="ru-RU"/>
        </w:rPr>
        <w:t>Дискуссии в фокус группах были проведены в 5 регионах Узбекистана: Республика Каракалпакстан,  Бухарская, Ферганская и Хорезмская области и город Ташкент. В ходе дискуссий было выявлено следующие проблемы как на законодательном, так и в институциональном уровнях:</w:t>
      </w:r>
    </w:p>
    <w:p w:rsidR="00B41190" w:rsidRPr="00B41190" w:rsidRDefault="00B41190" w:rsidP="00B4119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190">
        <w:rPr>
          <w:rFonts w:ascii="Times New Roman" w:hAnsi="Times New Roman" w:cs="Times New Roman"/>
          <w:sz w:val="28"/>
          <w:szCs w:val="28"/>
          <w:u w:val="single"/>
          <w:lang w:val="ru-RU"/>
        </w:rPr>
        <w:t>коррупционная</w:t>
      </w:r>
      <w:r w:rsidRPr="00B41190">
        <w:rPr>
          <w:rFonts w:ascii="Times New Roman" w:hAnsi="Times New Roman" w:cs="Times New Roman"/>
          <w:sz w:val="28"/>
          <w:szCs w:val="28"/>
          <w:lang w:val="ru-RU"/>
        </w:rPr>
        <w:t xml:space="preserve"> схема в получении разрешительных документов на строительство </w:t>
      </w:r>
    </w:p>
    <w:p w:rsidR="00B41190" w:rsidRPr="00B41190" w:rsidRDefault="00B41190" w:rsidP="00B4119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190">
        <w:rPr>
          <w:rFonts w:ascii="Times New Roman" w:hAnsi="Times New Roman" w:cs="Times New Roman"/>
          <w:sz w:val="28"/>
          <w:szCs w:val="28"/>
          <w:u w:val="single"/>
          <w:lang w:val="ru-RU"/>
        </w:rPr>
        <w:t>выплата компенсаций</w:t>
      </w:r>
      <w:r w:rsidRPr="00B41190">
        <w:rPr>
          <w:rFonts w:ascii="Times New Roman" w:hAnsi="Times New Roman" w:cs="Times New Roman"/>
          <w:sz w:val="28"/>
          <w:szCs w:val="28"/>
          <w:lang w:val="ru-RU"/>
        </w:rPr>
        <w:t xml:space="preserve">. В данном случае было высказано несколько тенденций: (1) заниженная компенсация, (2) частичная выплата компенсационной суммы, (3) не выплата компенсационной суммы. Только несколько людей указали на то, что были довольны компенсацией и они были выплачены с задержкой. </w:t>
      </w:r>
    </w:p>
    <w:p w:rsidR="00B41190" w:rsidRPr="00B41190" w:rsidRDefault="00B41190" w:rsidP="00B4119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190">
        <w:rPr>
          <w:rFonts w:ascii="Times New Roman" w:hAnsi="Times New Roman" w:cs="Times New Roman"/>
          <w:sz w:val="28"/>
          <w:szCs w:val="28"/>
          <w:lang w:val="ru-RU"/>
        </w:rPr>
        <w:t xml:space="preserve">сносимое жилье зачастую было изъято для </w:t>
      </w:r>
      <w:r w:rsidRPr="00B41190">
        <w:rPr>
          <w:rFonts w:ascii="Times New Roman" w:hAnsi="Times New Roman" w:cs="Times New Roman"/>
          <w:sz w:val="28"/>
          <w:szCs w:val="28"/>
          <w:u w:val="single"/>
          <w:lang w:val="ru-RU"/>
        </w:rPr>
        <w:t>общественных нужд</w:t>
      </w:r>
      <w:r w:rsidRPr="00B41190">
        <w:rPr>
          <w:rFonts w:ascii="Times New Roman" w:hAnsi="Times New Roman" w:cs="Times New Roman"/>
          <w:sz w:val="28"/>
          <w:szCs w:val="28"/>
          <w:lang w:val="ru-RU"/>
        </w:rPr>
        <w:t xml:space="preserve"> либо для строительства элитных домов, что указывало на темное вовлечение местных органов власти</w:t>
      </w:r>
    </w:p>
    <w:p w:rsidR="00B41190" w:rsidRPr="00B41190" w:rsidRDefault="00B41190" w:rsidP="00B4119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190">
        <w:rPr>
          <w:rFonts w:ascii="Times New Roman" w:hAnsi="Times New Roman" w:cs="Times New Roman"/>
          <w:sz w:val="28"/>
          <w:szCs w:val="28"/>
          <w:lang w:val="ru-RU"/>
        </w:rPr>
        <w:t xml:space="preserve">массовые сносы происходили даже в тех регионах, чьи территории подпадали под такие государственные программы как «Обод </w:t>
      </w:r>
      <w:proofErr w:type="spellStart"/>
      <w:r w:rsidRPr="00B41190">
        <w:rPr>
          <w:rFonts w:ascii="Times New Roman" w:hAnsi="Times New Roman" w:cs="Times New Roman"/>
          <w:sz w:val="28"/>
          <w:szCs w:val="28"/>
          <w:lang w:val="ru-RU"/>
        </w:rPr>
        <w:t>Кишлок</w:t>
      </w:r>
      <w:proofErr w:type="spellEnd"/>
      <w:r w:rsidRPr="00B41190">
        <w:rPr>
          <w:rFonts w:ascii="Times New Roman" w:hAnsi="Times New Roman" w:cs="Times New Roman"/>
          <w:sz w:val="28"/>
          <w:szCs w:val="28"/>
          <w:lang w:val="ru-RU"/>
        </w:rPr>
        <w:t xml:space="preserve">» и «Обод </w:t>
      </w:r>
      <w:proofErr w:type="spellStart"/>
      <w:r w:rsidRPr="00B41190">
        <w:rPr>
          <w:rFonts w:ascii="Times New Roman" w:hAnsi="Times New Roman" w:cs="Times New Roman"/>
          <w:sz w:val="28"/>
          <w:szCs w:val="28"/>
          <w:lang w:val="ru-RU"/>
        </w:rPr>
        <w:t>Махалла</w:t>
      </w:r>
      <w:proofErr w:type="spellEnd"/>
      <w:r w:rsidRPr="00B41190">
        <w:rPr>
          <w:rFonts w:ascii="Times New Roman" w:hAnsi="Times New Roman" w:cs="Times New Roman"/>
          <w:sz w:val="28"/>
          <w:szCs w:val="28"/>
          <w:lang w:val="ru-RU"/>
        </w:rPr>
        <w:t>». В данном случае собственники жаловались н</w:t>
      </w:r>
      <w:r>
        <w:rPr>
          <w:rFonts w:ascii="Times New Roman" w:hAnsi="Times New Roman" w:cs="Times New Roman"/>
          <w:sz w:val="28"/>
          <w:szCs w:val="28"/>
          <w:lang w:val="ru-RU"/>
        </w:rPr>
        <w:t>а не выплату компенсационных выплат.</w:t>
      </w:r>
    </w:p>
    <w:p w:rsidR="00B41190" w:rsidRPr="00B41190" w:rsidRDefault="00B41190" w:rsidP="00B4119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190">
        <w:rPr>
          <w:rFonts w:ascii="Times New Roman" w:hAnsi="Times New Roman" w:cs="Times New Roman"/>
          <w:sz w:val="28"/>
          <w:szCs w:val="28"/>
          <w:lang w:val="ru-RU"/>
        </w:rPr>
        <w:t>некомпетентность судебной власти и правоохранительных органов в защите прав собственников жилья, что подрывает доверите к органам правосудия</w:t>
      </w:r>
    </w:p>
    <w:p w:rsidR="00B41190" w:rsidRPr="00B41190" w:rsidRDefault="00B41190" w:rsidP="00B4119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190">
        <w:rPr>
          <w:rFonts w:ascii="Times New Roman" w:hAnsi="Times New Roman" w:cs="Times New Roman"/>
          <w:sz w:val="28"/>
          <w:szCs w:val="28"/>
          <w:lang w:val="ru-RU"/>
        </w:rPr>
        <w:t>правовая неграмотность населения</w:t>
      </w:r>
    </w:p>
    <w:p w:rsidR="00B41190" w:rsidRPr="00B41190" w:rsidRDefault="00B41190" w:rsidP="00B411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1190">
        <w:rPr>
          <w:rFonts w:ascii="Times New Roman" w:hAnsi="Times New Roman" w:cs="Times New Roman"/>
          <w:sz w:val="28"/>
          <w:szCs w:val="28"/>
          <w:lang w:val="ru-RU"/>
        </w:rPr>
        <w:t>Вот примеры из дискуссий в фокус группах:</w:t>
      </w:r>
      <w:r w:rsidRPr="00B41190">
        <w:rPr>
          <w:rStyle w:val="a6"/>
          <w:rFonts w:ascii="Times New Roman" w:hAnsi="Times New Roman" w:cs="Times New Roman"/>
          <w:sz w:val="28"/>
          <w:szCs w:val="28"/>
          <w:lang w:val="ru-RU"/>
        </w:rPr>
        <w:footnoteReference w:id="1"/>
      </w:r>
    </w:p>
    <w:p w:rsidR="00B41190" w:rsidRPr="00B41190" w:rsidRDefault="00B41190" w:rsidP="00B4119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41190" w:rsidRPr="00B41190" w:rsidRDefault="00B41190" w:rsidP="00B41190">
      <w:pPr>
        <w:shd w:val="clear" w:color="auto" w:fill="8EAADB"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B4119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Заключение и рекомендации по дальнейшей работе</w:t>
      </w:r>
    </w:p>
    <w:p w:rsidR="00B41190" w:rsidRPr="00B41190" w:rsidRDefault="00B41190" w:rsidP="00B4119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41190">
        <w:rPr>
          <w:rFonts w:ascii="Times New Roman" w:eastAsia="Calibri" w:hAnsi="Times New Roman" w:cs="Times New Roman"/>
          <w:sz w:val="28"/>
          <w:szCs w:val="28"/>
          <w:lang w:val="ru-RU"/>
        </w:rPr>
        <w:t>Делая итог, можно предложить следующие рекомендации:</w:t>
      </w:r>
    </w:p>
    <w:p w:rsidR="00B41190" w:rsidRPr="00B41190" w:rsidRDefault="00B41190" w:rsidP="00B4119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41190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Реформы на институциональном уровне</w:t>
      </w:r>
      <w:r w:rsidRPr="00B41190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Pr="00B4119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данном случае необходимо предпринять следующие шаги для защиты прав собственников жилья:</w:t>
      </w:r>
    </w:p>
    <w:p w:rsidR="00B41190" w:rsidRPr="00B41190" w:rsidRDefault="00B41190" w:rsidP="00B41190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41190">
        <w:rPr>
          <w:rFonts w:ascii="Times New Roman" w:eastAsia="Calibri" w:hAnsi="Times New Roman" w:cs="Times New Roman"/>
          <w:sz w:val="28"/>
          <w:szCs w:val="28"/>
          <w:lang w:val="ru-RU"/>
        </w:rPr>
        <w:t>необходимо создать механизм работы с гражданами по вопросам сноса;</w:t>
      </w:r>
    </w:p>
    <w:p w:rsidR="00B41190" w:rsidRPr="00B41190" w:rsidRDefault="00B41190" w:rsidP="00B41190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41190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проводить периодические консультации с собственниками жилья в процессе обсуждения проектов как государственного, так и локального предназначения, включая бизнес проекты, под которые нужна уже занятая земля;</w:t>
      </w:r>
    </w:p>
    <w:p w:rsidR="00B41190" w:rsidRPr="00B41190" w:rsidRDefault="00B41190" w:rsidP="00B41190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41190">
        <w:rPr>
          <w:rFonts w:ascii="Times New Roman" w:eastAsia="Calibri" w:hAnsi="Times New Roman" w:cs="Times New Roman"/>
          <w:sz w:val="28"/>
          <w:szCs w:val="28"/>
          <w:lang w:val="ru-RU"/>
        </w:rPr>
        <w:t>усилить работу с институтами гражданского общества по мониторингу выплат компенсаций и разрешения вопросов по жилищным спорам;</w:t>
      </w:r>
    </w:p>
    <w:p w:rsidR="00B41190" w:rsidRPr="00B41190" w:rsidRDefault="00B41190" w:rsidP="00B41190">
      <w:pPr>
        <w:numPr>
          <w:ilvl w:val="0"/>
          <w:numId w:val="5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41190">
        <w:rPr>
          <w:rFonts w:ascii="Times New Roman" w:eastAsia="Calibri" w:hAnsi="Times New Roman" w:cs="Times New Roman"/>
          <w:sz w:val="28"/>
          <w:szCs w:val="28"/>
          <w:lang w:val="ru-RU"/>
        </w:rPr>
        <w:t>обеспечить независимость судебной системы для установления верховенства права, предотвращению коррупции и незаконных сносов.</w:t>
      </w:r>
    </w:p>
    <w:p w:rsidR="00B41190" w:rsidRPr="00B41190" w:rsidRDefault="00B41190" w:rsidP="00B4119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41190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Р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еформы на </w:t>
      </w:r>
      <w:r w:rsidRPr="00B41190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 законодательном уровне</w:t>
      </w:r>
      <w:r w:rsidRPr="00B41190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B41190" w:rsidRPr="00B41190" w:rsidRDefault="00B41190" w:rsidP="00B4119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4119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Необходимо принять следующие законодательные акты для разрешения проблемы с незаконными сносами и не выплатами компенсации собственникам жилья:</w:t>
      </w:r>
    </w:p>
    <w:p w:rsidR="00B41190" w:rsidRPr="00B41190" w:rsidRDefault="00B41190" w:rsidP="00B41190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41190">
        <w:rPr>
          <w:rFonts w:ascii="Times New Roman" w:eastAsia="Calibri" w:hAnsi="Times New Roman" w:cs="Times New Roman"/>
          <w:sz w:val="28"/>
          <w:szCs w:val="28"/>
          <w:lang w:val="ru-RU"/>
        </w:rPr>
        <w:t>«Закон о реновации», который бы однозначно встал на сторону горожан, их интересов;</w:t>
      </w:r>
    </w:p>
    <w:p w:rsidR="00B41190" w:rsidRPr="00B41190" w:rsidRDefault="00B41190" w:rsidP="00B41190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41190">
        <w:rPr>
          <w:rFonts w:ascii="Times New Roman" w:eastAsia="Calibri" w:hAnsi="Times New Roman" w:cs="Times New Roman"/>
          <w:sz w:val="28"/>
          <w:szCs w:val="28"/>
          <w:lang w:val="ru-RU"/>
        </w:rPr>
        <w:t>Необходим утвержденный Генеральный план городов  с последующим его обнародованием. Таким образом, не будет беспредела, и граждане и местные органы власти будут четко знать, где можно, а где нельзя отбирать земля для государственных и общественных нужд;</w:t>
      </w:r>
    </w:p>
    <w:p w:rsidR="00B41190" w:rsidRPr="00B41190" w:rsidRDefault="00B41190" w:rsidP="00B41190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41190">
        <w:rPr>
          <w:rFonts w:ascii="Times New Roman" w:eastAsia="Calibri" w:hAnsi="Times New Roman" w:cs="Times New Roman"/>
          <w:sz w:val="28"/>
          <w:szCs w:val="28"/>
          <w:lang w:val="ru-RU"/>
        </w:rPr>
        <w:t>Отменить институт прописки, как акт противоречащий Конституции Республики Узбекистан который, зачастую, определяет круг лиц, могущих впоследствии потребовать компенсацию. Это нормализует, оздоровит рынок, уберет искусственные преграды, созданные в угоду коммерсантам. Более того, это обеспечит гарантию свободного передвижения внутри страны самих же граждан.</w:t>
      </w:r>
    </w:p>
    <w:p w:rsidR="00B41190" w:rsidRPr="00B41190" w:rsidRDefault="00B41190" w:rsidP="00B41190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4119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Рекомендация для собственников жилья, чья собственность подпадает под снос</w:t>
      </w:r>
      <w:r w:rsidRPr="00B4119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</w:p>
    <w:p w:rsidR="00B41190" w:rsidRPr="00B41190" w:rsidRDefault="00B41190" w:rsidP="00B41190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41190">
        <w:rPr>
          <w:rFonts w:ascii="Times New Roman" w:eastAsia="Calibri" w:hAnsi="Times New Roman" w:cs="Times New Roman"/>
          <w:sz w:val="28"/>
          <w:szCs w:val="28"/>
          <w:lang w:val="ru-RU"/>
        </w:rPr>
        <w:t>требовать следующие документы от застройщиков и органов местной власти для удостоверения правомерности сносов:</w:t>
      </w:r>
    </w:p>
    <w:p w:rsidR="00B41190" w:rsidRPr="00B41190" w:rsidRDefault="00B41190" w:rsidP="00B41190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4119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Решение </w:t>
      </w:r>
      <w:proofErr w:type="spellStart"/>
      <w:r w:rsidRPr="00B41190">
        <w:rPr>
          <w:rFonts w:ascii="Times New Roman" w:eastAsia="Calibri" w:hAnsi="Times New Roman" w:cs="Times New Roman"/>
          <w:sz w:val="28"/>
          <w:szCs w:val="28"/>
          <w:lang w:val="ru-RU"/>
        </w:rPr>
        <w:t>хокима</w:t>
      </w:r>
      <w:proofErr w:type="spellEnd"/>
      <w:r w:rsidRPr="00B4119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(города) об изъятии и сносе строений, </w:t>
      </w:r>
      <w:proofErr w:type="spellStart"/>
      <w:r w:rsidRPr="00B41190">
        <w:rPr>
          <w:rFonts w:ascii="Times New Roman" w:eastAsia="Calibri" w:hAnsi="Times New Roman" w:cs="Times New Roman"/>
          <w:sz w:val="28"/>
          <w:szCs w:val="28"/>
          <w:lang w:val="ru-RU"/>
        </w:rPr>
        <w:t>жилый</w:t>
      </w:r>
      <w:proofErr w:type="spellEnd"/>
      <w:r w:rsidRPr="00B4119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домов с указанием дислокации (на фирменном бланке с изображением государственного герба, за подписью </w:t>
      </w:r>
      <w:proofErr w:type="spellStart"/>
      <w:r w:rsidRPr="00B41190">
        <w:rPr>
          <w:rFonts w:ascii="Times New Roman" w:eastAsia="Calibri" w:hAnsi="Times New Roman" w:cs="Times New Roman"/>
          <w:sz w:val="28"/>
          <w:szCs w:val="28"/>
          <w:lang w:val="ru-RU"/>
        </w:rPr>
        <w:t>хокима</w:t>
      </w:r>
      <w:proofErr w:type="spellEnd"/>
      <w:r w:rsidRPr="00B4119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с гербовой печатью </w:t>
      </w:r>
      <w:proofErr w:type="spellStart"/>
      <w:r w:rsidRPr="00B41190">
        <w:rPr>
          <w:rFonts w:ascii="Times New Roman" w:eastAsia="Calibri" w:hAnsi="Times New Roman" w:cs="Times New Roman"/>
          <w:sz w:val="28"/>
          <w:szCs w:val="28"/>
          <w:lang w:val="ru-RU"/>
        </w:rPr>
        <w:t>хокимията</w:t>
      </w:r>
      <w:proofErr w:type="spellEnd"/>
      <w:r w:rsidRPr="00B41190">
        <w:rPr>
          <w:rFonts w:ascii="Times New Roman" w:eastAsia="Calibri" w:hAnsi="Times New Roman" w:cs="Times New Roman"/>
          <w:sz w:val="28"/>
          <w:szCs w:val="28"/>
          <w:lang w:val="ru-RU"/>
        </w:rPr>
        <w:t>);</w:t>
      </w:r>
    </w:p>
    <w:p w:rsidR="00B41190" w:rsidRPr="00B41190" w:rsidRDefault="00B41190" w:rsidP="00B41190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4119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Заключение комиссии по определению размера возмещения и вида компенсации во главе с заместителем </w:t>
      </w:r>
      <w:proofErr w:type="spellStart"/>
      <w:r w:rsidRPr="00B41190">
        <w:rPr>
          <w:rFonts w:ascii="Times New Roman" w:eastAsia="Calibri" w:hAnsi="Times New Roman" w:cs="Times New Roman"/>
          <w:sz w:val="28"/>
          <w:szCs w:val="28"/>
          <w:lang w:val="ru-RU"/>
        </w:rPr>
        <w:t>хокима</w:t>
      </w:r>
      <w:proofErr w:type="spellEnd"/>
      <w:r w:rsidRPr="00B4119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района (города);</w:t>
      </w:r>
    </w:p>
    <w:p w:rsidR="00B41190" w:rsidRPr="00B41190" w:rsidRDefault="00B41190" w:rsidP="00B41190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41190">
        <w:rPr>
          <w:rFonts w:ascii="Times New Roman" w:eastAsia="Calibri" w:hAnsi="Times New Roman" w:cs="Times New Roman"/>
          <w:sz w:val="28"/>
          <w:szCs w:val="28"/>
          <w:lang w:val="ru-RU"/>
        </w:rPr>
        <w:t>Предоставить следующие виды компенсации:</w:t>
      </w:r>
    </w:p>
    <w:p w:rsidR="00B41190" w:rsidRPr="00B41190" w:rsidRDefault="00B41190" w:rsidP="00B41190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41190">
        <w:rPr>
          <w:rFonts w:ascii="Times New Roman" w:eastAsia="Calibri" w:hAnsi="Times New Roman" w:cs="Times New Roman"/>
          <w:sz w:val="28"/>
          <w:szCs w:val="28"/>
          <w:lang w:val="ru-RU"/>
        </w:rPr>
        <w:t>предоставление гражданам в собственность другого равноценного благоустроенного жилого помещения площадью не ниже социальной нормы площади жилья и выплата стоимости насаждений (если сносятся и насаждения);</w:t>
      </w:r>
    </w:p>
    <w:p w:rsidR="00B41190" w:rsidRPr="00B41190" w:rsidRDefault="00B41190" w:rsidP="00B41190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41190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выплата гражданам рыночной стоимости сносимых жилого дома, иных строений, сооружений и насаждений, а также возмещение убытков, причиненных собственникам в связи с изъятием земельного участка;</w:t>
      </w:r>
    </w:p>
    <w:p w:rsidR="00B41190" w:rsidRPr="00B41190" w:rsidRDefault="00B41190" w:rsidP="00B41190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41190">
        <w:rPr>
          <w:rFonts w:ascii="Times New Roman" w:eastAsia="Calibri" w:hAnsi="Times New Roman" w:cs="Times New Roman"/>
          <w:sz w:val="28"/>
          <w:szCs w:val="28"/>
          <w:lang w:val="ru-RU"/>
        </w:rPr>
        <w:t>предоставление гражданам земельного участка для индивидуального жилищного строительства в пределах установленной нормы с предоставлением временного жилья на условиях договора найма на период освоения земельного участка сроком до двух лет с возмещением в полном объеме рыночной стоимости сносимых домов (квартир), строений, сооружений и насаждений, а также убытков, причиненных собственникам в связи с изъятием земельного участка;</w:t>
      </w:r>
    </w:p>
    <w:p w:rsidR="00B41190" w:rsidRPr="00B41190" w:rsidRDefault="00B41190" w:rsidP="00B41190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41190">
        <w:rPr>
          <w:rFonts w:ascii="Times New Roman" w:eastAsia="Calibri" w:hAnsi="Times New Roman" w:cs="Times New Roman"/>
          <w:sz w:val="28"/>
          <w:szCs w:val="28"/>
          <w:lang w:val="ru-RU"/>
        </w:rPr>
        <w:t>возмещение в полном объеме убытков, причиненных изъятием земельного участка для государственных или общественных нужд;</w:t>
      </w:r>
    </w:p>
    <w:p w:rsidR="00B41190" w:rsidRPr="00B41190" w:rsidRDefault="00B41190" w:rsidP="00B41190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41190">
        <w:rPr>
          <w:rFonts w:ascii="Times New Roman" w:eastAsia="Calibri" w:hAnsi="Times New Roman" w:cs="Times New Roman"/>
          <w:sz w:val="28"/>
          <w:szCs w:val="28"/>
          <w:lang w:val="ru-RU"/>
        </w:rPr>
        <w:t>перенос и восстановление на новом месте подлежащих сносу жилых домов, строений и сооружений, принадлежащих гражданам и юридическим лицам, а также возмещение убытков, причиненных собственникам в связи с изъятием земельного участка;</w:t>
      </w:r>
    </w:p>
    <w:p w:rsidR="00B41190" w:rsidRPr="00B41190" w:rsidRDefault="00B41190" w:rsidP="00B41190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41190">
        <w:rPr>
          <w:rFonts w:ascii="Times New Roman" w:eastAsia="Calibri" w:hAnsi="Times New Roman" w:cs="Times New Roman"/>
          <w:sz w:val="28"/>
          <w:szCs w:val="28"/>
          <w:lang w:val="ru-RU"/>
        </w:rPr>
        <w:t>сооружение на новом месте жилых домов, строений и передача в собственность гражданам и юридическим лицам, а также возмещение убытков, причиненных собственникам в связи с изъятием земельного участка.</w:t>
      </w:r>
    </w:p>
    <w:p w:rsidR="00B41190" w:rsidRPr="00B41190" w:rsidRDefault="00B41190" w:rsidP="00B4119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1190" w:rsidRPr="00B41190" w:rsidRDefault="00B41190" w:rsidP="00B41190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41190" w:rsidRPr="00B41190" w:rsidRDefault="00B41190" w:rsidP="00B4119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41190" w:rsidRPr="00B4119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C52" w:rsidRDefault="00365C52" w:rsidP="00B41190">
      <w:pPr>
        <w:spacing w:after="0" w:line="240" w:lineRule="auto"/>
      </w:pPr>
      <w:r>
        <w:separator/>
      </w:r>
    </w:p>
  </w:endnote>
  <w:endnote w:type="continuationSeparator" w:id="0">
    <w:p w:rsidR="00365C52" w:rsidRDefault="00365C52" w:rsidP="00B4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C52" w:rsidRDefault="00365C52" w:rsidP="00B41190">
      <w:pPr>
        <w:spacing w:after="0" w:line="240" w:lineRule="auto"/>
      </w:pPr>
      <w:r>
        <w:separator/>
      </w:r>
    </w:p>
  </w:footnote>
  <w:footnote w:type="continuationSeparator" w:id="0">
    <w:p w:rsidR="00365C52" w:rsidRDefault="00365C52" w:rsidP="00B41190">
      <w:pPr>
        <w:spacing w:after="0" w:line="240" w:lineRule="auto"/>
      </w:pPr>
      <w:r>
        <w:continuationSeparator/>
      </w:r>
    </w:p>
  </w:footnote>
  <w:footnote w:id="1">
    <w:p w:rsidR="00B41190" w:rsidRPr="00DD797B" w:rsidRDefault="00B41190" w:rsidP="00B41190">
      <w:pPr>
        <w:pStyle w:val="a4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D06" w:rsidRPr="00905D06" w:rsidRDefault="00D12489">
    <w:pPr>
      <w:pStyle w:val="a7"/>
      <w:rPr>
        <w:lang w:val="ru-RU"/>
      </w:rPr>
    </w:pPr>
    <w:r w:rsidRPr="00260609">
      <w:rPr>
        <w:rFonts w:ascii="Palatino Linotype" w:eastAsia="Calibri" w:hAnsi="Palatino Linotype" w:cs="Times New Roman"/>
        <w:noProof/>
        <w:color w:val="444444"/>
        <w:sz w:val="24"/>
        <w:szCs w:val="24"/>
        <w:lang w:val="ru-RU" w:eastAsia="ru-RU"/>
      </w:rPr>
      <w:drawing>
        <wp:anchor distT="0" distB="0" distL="114300" distR="114300" simplePos="0" relativeHeight="251661312" behindDoc="0" locked="0" layoutInCell="1" allowOverlap="1" wp14:anchorId="1232A003" wp14:editId="3B3154F4">
          <wp:simplePos x="0" y="0"/>
          <wp:positionH relativeFrom="column">
            <wp:posOffset>3510280</wp:posOffset>
          </wp:positionH>
          <wp:positionV relativeFrom="paragraph">
            <wp:posOffset>-92075</wp:posOffset>
          </wp:positionV>
          <wp:extent cx="774700" cy="774700"/>
          <wp:effectExtent l="0" t="0" r="6350" b="6350"/>
          <wp:wrapTopAndBottom/>
          <wp:docPr id="8" name="Рисунок 8" descr="атрибут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атрибут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60609">
      <w:rPr>
        <w:rFonts w:ascii="Palatino Linotype" w:hAnsi="Palatino Linotype" w:cs="Times New Roman"/>
        <w:b/>
        <w:noProof/>
        <w:sz w:val="24"/>
        <w:szCs w:val="24"/>
        <w:lang w:val="ru-RU" w:eastAsia="ru-RU"/>
      </w:rPr>
      <w:drawing>
        <wp:anchor distT="0" distB="0" distL="114300" distR="114300" simplePos="0" relativeHeight="251659264" behindDoc="1" locked="0" layoutInCell="1" allowOverlap="1" wp14:anchorId="307F2256" wp14:editId="18550F24">
          <wp:simplePos x="0" y="0"/>
          <wp:positionH relativeFrom="column">
            <wp:posOffset>2118360</wp:posOffset>
          </wp:positionH>
          <wp:positionV relativeFrom="paragraph">
            <wp:posOffset>-13335</wp:posOffset>
          </wp:positionV>
          <wp:extent cx="802640" cy="695325"/>
          <wp:effectExtent l="0" t="0" r="0" b="9525"/>
          <wp:wrapTight wrapText="bothSides">
            <wp:wrapPolygon edited="0">
              <wp:start x="0" y="0"/>
              <wp:lineTo x="0" y="21304"/>
              <wp:lineTo x="21019" y="21304"/>
              <wp:lineTo x="21019" y="0"/>
              <wp:lineTo x="0" y="0"/>
            </wp:wrapPolygon>
          </wp:wrapTight>
          <wp:docPr id="10" name="Picture 1" descr="Логотип ИДП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ИДПЧ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0264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alatino Linotype" w:hAnsi="Palatino Linotype" w:cs="Times New Roman"/>
        <w:b/>
        <w:noProof/>
        <w:sz w:val="24"/>
        <w:szCs w:val="24"/>
        <w:lang w:val="ru-RU" w:eastAsia="ru-RU"/>
      </w:rPr>
      <w:t xml:space="preserve"> </w:t>
    </w:r>
    <w:r>
      <w:rPr>
        <w:lang w:val="ru-RU"/>
      </w:rPr>
      <w:t xml:space="preserve">  </w:t>
    </w:r>
    <w:r w:rsidR="00905D06">
      <w:rPr>
        <w:lang w:val="ru-RU"/>
      </w:rPr>
      <w:t xml:space="preserve">        </w:t>
    </w:r>
    <w:r>
      <w:rPr>
        <w:lang w:val="ru-RU"/>
      </w:rPr>
      <w:t xml:space="preserve">  </w:t>
    </w:r>
    <w:r w:rsidR="00905D06">
      <w:rPr>
        <w:lang w:val="ru-RU"/>
      </w:rPr>
      <w:t xml:space="preserve">          </w:t>
    </w:r>
    <w:r>
      <w:rPr>
        <w:rFonts w:ascii="Palatino Linotype" w:hAnsi="Palatino Linotype" w:cs="Times New Roman"/>
        <w:noProof/>
        <w:sz w:val="24"/>
        <w:szCs w:val="24"/>
        <w:lang w:eastAsia="ru-RU"/>
      </w:rPr>
      <w:drawing>
        <wp:inline distT="0" distB="0" distL="0" distR="0" wp14:anchorId="1787ECEE" wp14:editId="54991763">
          <wp:extent cx="705678" cy="686432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 Сети ЦА (1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94" cy="6995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ru-RU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8F3"/>
    <w:multiLevelType w:val="hybridMultilevel"/>
    <w:tmpl w:val="AE0A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7199E"/>
    <w:multiLevelType w:val="hybridMultilevel"/>
    <w:tmpl w:val="6494E8F6"/>
    <w:lvl w:ilvl="0" w:tplc="B120A6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D3D82"/>
    <w:multiLevelType w:val="hybridMultilevel"/>
    <w:tmpl w:val="C3ECB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31FE3"/>
    <w:multiLevelType w:val="hybridMultilevel"/>
    <w:tmpl w:val="E4AE86BC"/>
    <w:lvl w:ilvl="0" w:tplc="797AB3A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A4673"/>
    <w:multiLevelType w:val="hybridMultilevel"/>
    <w:tmpl w:val="B6D0D392"/>
    <w:lvl w:ilvl="0" w:tplc="797AB3AE">
      <w:start w:val="1"/>
      <w:numFmt w:val="bullet"/>
      <w:lvlText w:val="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90"/>
    <w:rsid w:val="00305E92"/>
    <w:rsid w:val="00365C52"/>
    <w:rsid w:val="004377E4"/>
    <w:rsid w:val="00581613"/>
    <w:rsid w:val="00905D06"/>
    <w:rsid w:val="00A96056"/>
    <w:rsid w:val="00B41190"/>
    <w:rsid w:val="00B61DDE"/>
    <w:rsid w:val="00B66D6C"/>
    <w:rsid w:val="00D12489"/>
    <w:rsid w:val="00D55B27"/>
    <w:rsid w:val="00DC12C3"/>
    <w:rsid w:val="00FC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90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19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4119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41190"/>
    <w:rPr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B4119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0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5D06"/>
    <w:rPr>
      <w:lang w:val="en-US"/>
    </w:rPr>
  </w:style>
  <w:style w:type="paragraph" w:styleId="a9">
    <w:name w:val="footer"/>
    <w:basedOn w:val="a"/>
    <w:link w:val="aa"/>
    <w:uiPriority w:val="99"/>
    <w:unhideWhenUsed/>
    <w:rsid w:val="0090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5D06"/>
    <w:rPr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D1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248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90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19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4119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41190"/>
    <w:rPr>
      <w:sz w:val="20"/>
      <w:szCs w:val="20"/>
      <w:lang w:val="en-US"/>
    </w:rPr>
  </w:style>
  <w:style w:type="character" w:styleId="a6">
    <w:name w:val="footnote reference"/>
    <w:basedOn w:val="a0"/>
    <w:uiPriority w:val="99"/>
    <w:semiHidden/>
    <w:unhideWhenUsed/>
    <w:rsid w:val="00B4119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0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5D06"/>
    <w:rPr>
      <w:lang w:val="en-US"/>
    </w:rPr>
  </w:style>
  <w:style w:type="paragraph" w:styleId="a9">
    <w:name w:val="footer"/>
    <w:basedOn w:val="a"/>
    <w:link w:val="aa"/>
    <w:uiPriority w:val="99"/>
    <w:unhideWhenUsed/>
    <w:rsid w:val="00905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5D06"/>
    <w:rPr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D1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248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NOORI</cp:lastModifiedBy>
  <cp:revision>4</cp:revision>
  <dcterms:created xsi:type="dcterms:W3CDTF">2020-08-03T13:52:00Z</dcterms:created>
  <dcterms:modified xsi:type="dcterms:W3CDTF">2020-08-04T05:37:00Z</dcterms:modified>
</cp:coreProperties>
</file>